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630" w:firstLineChars="300"/>
        <w:textAlignment w:val="auto"/>
        <w:rPr>
          <w:rFonts w:ascii="仿宋" w:hAnsi="仿宋" w:eastAsia="仿宋"/>
        </w:rPr>
      </w:pPr>
      <w:r>
        <w:rPr>
          <w:rFonts w:ascii="仿宋" w:hAnsi="仿宋" w:eastAsia="仿宋"/>
        </w:rPr>
        <w:t>附件：</w:t>
      </w:r>
    </w:p>
    <w:tbl>
      <w:tblPr>
        <w:tblStyle w:val="7"/>
        <w:tblW w:w="14742" w:type="dxa"/>
        <w:tblInd w:w="0" w:type="dxa"/>
        <w:tblLayout w:type="autofit"/>
        <w:tblCellMar>
          <w:top w:w="0" w:type="dxa"/>
          <w:left w:w="108" w:type="dxa"/>
          <w:bottom w:w="0" w:type="dxa"/>
          <w:right w:w="108" w:type="dxa"/>
        </w:tblCellMar>
      </w:tblPr>
      <w:tblGrid>
        <w:gridCol w:w="14742"/>
      </w:tblGrid>
      <w:tr>
        <w:tblPrEx>
          <w:tblCellMar>
            <w:top w:w="0" w:type="dxa"/>
            <w:left w:w="108" w:type="dxa"/>
            <w:bottom w:w="0" w:type="dxa"/>
            <w:right w:w="108" w:type="dxa"/>
          </w:tblCellMar>
        </w:tblPrEx>
        <w:trPr>
          <w:trHeight w:val="900" w:hRule="atLeast"/>
        </w:trPr>
        <w:tc>
          <w:tcPr>
            <w:tcW w:w="14742" w:type="dxa"/>
            <w:tcBorders>
              <w:top w:val="nil"/>
              <w:left w:val="nil"/>
              <w:bottom w:val="nil"/>
              <w:right w:val="nil"/>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s="宋体"/>
                <w:color w:val="000000"/>
                <w:kern w:val="0"/>
                <w:sz w:val="32"/>
                <w:szCs w:val="32"/>
              </w:rPr>
            </w:pPr>
            <w:r>
              <w:rPr>
                <w:rFonts w:hint="eastAsia" w:ascii="黑体" w:hAnsi="黑体" w:eastAsia="黑体" w:cs="黑体"/>
                <w:color w:val="000000"/>
                <w:kern w:val="0"/>
                <w:sz w:val="40"/>
                <w:szCs w:val="40"/>
              </w:rPr>
              <w:t>申请变更《成品油零售经营批准证书》加油站名单</w:t>
            </w:r>
          </w:p>
        </w:tc>
      </w:tr>
    </w:tbl>
    <w:tbl>
      <w:tblPr>
        <w:tblStyle w:val="8"/>
        <w:tblpPr w:leftFromText="180" w:rightFromText="180" w:vertAnchor="text" w:horzAnchor="margin" w:tblpY="1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1116"/>
        <w:gridCol w:w="1871"/>
        <w:gridCol w:w="1335"/>
        <w:gridCol w:w="1420"/>
        <w:gridCol w:w="2006"/>
        <w:gridCol w:w="1678"/>
        <w:gridCol w:w="1499"/>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序号</w:t>
            </w:r>
          </w:p>
        </w:tc>
        <w:tc>
          <w:tcPr>
            <w:tcW w:w="0" w:type="auto"/>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证书号</w:t>
            </w:r>
          </w:p>
        </w:tc>
        <w:tc>
          <w:tcPr>
            <w:tcW w:w="4626"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变更前</w:t>
            </w:r>
          </w:p>
        </w:tc>
        <w:tc>
          <w:tcPr>
            <w:tcW w:w="5183" w:type="dxa"/>
            <w:gridSpan w:val="3"/>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变更后</w:t>
            </w:r>
          </w:p>
        </w:tc>
        <w:tc>
          <w:tcPr>
            <w:tcW w:w="1559" w:type="dxa"/>
            <w:vMerge w:val="restart"/>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变更原因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trPr>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仿宋" w:hAnsi="仿宋" w:eastAsia="仿宋"/>
                <w:color w:val="000000"/>
                <w:sz w:val="32"/>
                <w:szCs w:val="32"/>
                <w:shd w:val="clear" w:color="auto" w:fill="FFFFFF"/>
              </w:rPr>
            </w:pPr>
          </w:p>
        </w:tc>
        <w:tc>
          <w:tcPr>
            <w:tcW w:w="0" w:type="auto"/>
            <w:vMerge w:val="continue"/>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32"/>
                <w:szCs w:val="32"/>
                <w:shd w:val="clear" w:color="auto" w:fill="FFFFFF"/>
              </w:rPr>
            </w:pPr>
          </w:p>
        </w:tc>
        <w:tc>
          <w:tcPr>
            <w:tcW w:w="1871"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加油站名称</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地址</w:t>
            </w:r>
          </w:p>
        </w:tc>
        <w:tc>
          <w:tcPr>
            <w:tcW w:w="1420" w:type="dxa"/>
            <w:vAlign w:val="center"/>
          </w:tcPr>
          <w:p>
            <w:pPr>
              <w:keepNext w:val="0"/>
              <w:keepLines w:val="0"/>
              <w:pageBreakBefore w:val="0"/>
              <w:widowControl/>
              <w:kinsoku/>
              <w:wordWrap/>
              <w:overflowPunct/>
              <w:topLinePunct w:val="0"/>
              <w:autoSpaceDE/>
              <w:autoSpaceDN/>
              <w:bidi w:val="0"/>
              <w:adjustRightInd/>
              <w:snapToGrid/>
              <w:spacing w:line="560" w:lineRule="exact"/>
              <w:ind w:right="-420" w:rightChars="-200"/>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法定代表人</w:t>
            </w:r>
          </w:p>
        </w:tc>
        <w:tc>
          <w:tcPr>
            <w:tcW w:w="2006"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加油站名称</w:t>
            </w:r>
          </w:p>
        </w:tc>
        <w:tc>
          <w:tcPr>
            <w:tcW w:w="1678"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地址</w:t>
            </w:r>
          </w:p>
        </w:tc>
        <w:tc>
          <w:tcPr>
            <w:tcW w:w="1499" w:type="dxa"/>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24"/>
                <w:szCs w:val="24"/>
                <w:shd w:val="clear" w:color="auto" w:fill="FFFFFF"/>
              </w:rPr>
            </w:pPr>
            <w:r>
              <w:rPr>
                <w:rFonts w:hint="eastAsia" w:ascii="黑体" w:hAnsi="黑体" w:eastAsia="黑体"/>
                <w:color w:val="000000"/>
                <w:sz w:val="24"/>
                <w:szCs w:val="24"/>
                <w:shd w:val="clear" w:color="auto" w:fill="FFFFFF"/>
              </w:rPr>
              <w:t>法定代表人</w:t>
            </w:r>
          </w:p>
        </w:tc>
        <w:tc>
          <w:tcPr>
            <w:tcW w:w="1559" w:type="dxa"/>
            <w:vMerge w:val="continue"/>
            <w:vAlign w:val="center"/>
          </w:tcPr>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ascii="黑体" w:hAnsi="黑体" w:eastAsia="黑体"/>
                <w:color w:val="000000"/>
                <w:sz w:val="32"/>
                <w:szCs w:val="32"/>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3"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sz w:val="18"/>
                <w:szCs w:val="18"/>
                <w:shd w:val="clear" w:color="auto" w:fill="FFFFFF"/>
              </w:rPr>
              <w:t>1</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kern w:val="0"/>
                <w:sz w:val="18"/>
                <w:szCs w:val="18"/>
                <w:lang w:val="en-US" w:eastAsia="zh-CN"/>
              </w:rPr>
              <w:t>6101141025</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kern w:val="0"/>
                <w:sz w:val="18"/>
                <w:szCs w:val="18"/>
                <w:lang w:val="en-US" w:eastAsia="zh-CN"/>
              </w:rPr>
              <w:t>英唐石油股份有限公司阎良区北屯加油站</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kern w:val="0"/>
                <w:sz w:val="18"/>
                <w:szCs w:val="18"/>
                <w:lang w:eastAsia="zh-CN"/>
              </w:rPr>
              <w:t>阎良北屯川心工贸区</w:t>
            </w:r>
          </w:p>
        </w:tc>
        <w:tc>
          <w:tcPr>
            <w:tcW w:w="142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kern w:val="0"/>
                <w:sz w:val="18"/>
                <w:szCs w:val="18"/>
                <w:lang w:eastAsia="zh-CN"/>
              </w:rPr>
              <w:t>林达</w:t>
            </w:r>
          </w:p>
        </w:tc>
        <w:tc>
          <w:tcPr>
            <w:tcW w:w="200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kern w:val="0"/>
                <w:sz w:val="18"/>
                <w:szCs w:val="18"/>
                <w:lang w:eastAsia="zh-CN"/>
              </w:rPr>
              <w:t>陕西隆西实业有限公司西安阎良北屯加油站</w:t>
            </w:r>
          </w:p>
        </w:tc>
        <w:tc>
          <w:tcPr>
            <w:tcW w:w="167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rPr>
            </w:pPr>
            <w:r>
              <w:rPr>
                <w:rFonts w:hint="eastAsia" w:ascii="仿宋_GB2312" w:hAnsi="仿宋_GB2312" w:eastAsia="仿宋_GB2312" w:cs="仿宋_GB2312"/>
                <w:color w:val="000000"/>
                <w:kern w:val="0"/>
                <w:sz w:val="18"/>
                <w:szCs w:val="18"/>
                <w:lang w:eastAsia="zh-CN"/>
              </w:rPr>
              <w:t>陕西省西安市阎良区北屯街道迎宾大道北屯川心工贸区秦农银行旁边</w:t>
            </w:r>
          </w:p>
        </w:tc>
        <w:tc>
          <w:tcPr>
            <w:tcW w:w="149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lang w:eastAsia="zh-CN"/>
              </w:rPr>
            </w:pPr>
            <w:r>
              <w:rPr>
                <w:rFonts w:hint="eastAsia" w:ascii="仿宋_GB2312" w:hAnsi="仿宋_GB2312" w:eastAsia="仿宋_GB2312" w:cs="仿宋_GB2312"/>
                <w:color w:val="000000"/>
                <w:kern w:val="0"/>
                <w:sz w:val="18"/>
                <w:szCs w:val="18"/>
                <w:lang w:eastAsia="zh-CN"/>
              </w:rPr>
              <w:t>林达</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val="en-US" w:eastAsia="zh-CN" w:bidi="ar-SA"/>
              </w:rPr>
            </w:pPr>
            <w:r>
              <w:rPr>
                <w:rFonts w:hint="eastAsia" w:ascii="仿宋_GB2312" w:hAnsi="仿宋_GB2312" w:eastAsia="仿宋_GB2312" w:cs="仿宋_GB2312"/>
                <w:color w:val="000000"/>
                <w:kern w:val="0"/>
                <w:sz w:val="18"/>
                <w:szCs w:val="18"/>
                <w:lang w:eastAsia="zh-CN"/>
              </w:rPr>
              <w:t>企业租赁经营；经营地址规范性调整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6"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2</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6101131009</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西安市雁塔区安顺加油站</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eastAsia="zh-CN"/>
              </w:rPr>
              <w:t>西安市雁塔区东仪路南段</w:t>
            </w:r>
            <w:r>
              <w:rPr>
                <w:rFonts w:hint="eastAsia" w:ascii="仿宋_GB2312" w:hAnsi="仿宋_GB2312" w:eastAsia="仿宋_GB2312" w:cs="仿宋_GB2312"/>
                <w:color w:val="000000"/>
                <w:kern w:val="0"/>
                <w:sz w:val="18"/>
                <w:szCs w:val="18"/>
                <w:lang w:val="en-US" w:eastAsia="zh-CN"/>
              </w:rPr>
              <w:t>19号</w:t>
            </w:r>
          </w:p>
        </w:tc>
        <w:tc>
          <w:tcPr>
            <w:tcW w:w="142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赵利民</w:t>
            </w:r>
          </w:p>
        </w:tc>
        <w:tc>
          <w:tcPr>
            <w:tcW w:w="200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西安市雁塔区安顺加油站有限公司东仪加油站</w:t>
            </w:r>
          </w:p>
        </w:tc>
        <w:tc>
          <w:tcPr>
            <w:tcW w:w="167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rPr>
            </w:pPr>
            <w:r>
              <w:rPr>
                <w:rFonts w:hint="eastAsia" w:ascii="仿宋_GB2312" w:hAnsi="仿宋_GB2312" w:eastAsia="仿宋_GB2312" w:cs="仿宋_GB2312"/>
                <w:color w:val="000000"/>
                <w:kern w:val="0"/>
                <w:sz w:val="18"/>
                <w:szCs w:val="18"/>
              </w:rPr>
              <w:t>不变</w:t>
            </w:r>
          </w:p>
        </w:tc>
        <w:tc>
          <w:tcPr>
            <w:tcW w:w="149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不变</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企业名称变更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4" w:hRule="atLeast"/>
        </w:trPr>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sz w:val="18"/>
                <w:szCs w:val="18"/>
                <w:shd w:val="clear" w:color="auto" w:fill="FFFFFF"/>
                <w:lang w:val="en-US" w:eastAsia="zh-CN"/>
              </w:rPr>
            </w:pPr>
            <w:r>
              <w:rPr>
                <w:rFonts w:hint="eastAsia" w:ascii="仿宋_GB2312" w:hAnsi="仿宋_GB2312" w:eastAsia="仿宋_GB2312" w:cs="仿宋_GB2312"/>
                <w:color w:val="000000"/>
                <w:sz w:val="18"/>
                <w:szCs w:val="18"/>
                <w:shd w:val="clear" w:color="auto" w:fill="FFFFFF"/>
                <w:lang w:val="en-US" w:eastAsia="zh-CN"/>
              </w:rPr>
              <w:t>3</w:t>
            </w:r>
          </w:p>
        </w:tc>
        <w:tc>
          <w:tcPr>
            <w:tcW w:w="0" w:type="auto"/>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val="en-US" w:eastAsia="zh-CN"/>
              </w:rPr>
            </w:pPr>
            <w:r>
              <w:rPr>
                <w:rFonts w:hint="eastAsia" w:ascii="仿宋_GB2312" w:hAnsi="仿宋_GB2312" w:eastAsia="仿宋_GB2312" w:cs="仿宋_GB2312"/>
                <w:color w:val="000000"/>
                <w:kern w:val="0"/>
                <w:sz w:val="18"/>
                <w:szCs w:val="18"/>
                <w:lang w:val="en-US" w:eastAsia="zh-CN"/>
              </w:rPr>
              <w:t>6101111069</w:t>
            </w:r>
          </w:p>
        </w:tc>
        <w:tc>
          <w:tcPr>
            <w:tcW w:w="1871" w:type="dxa"/>
            <w:vAlign w:val="center"/>
          </w:tcPr>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西安联丰驰骋石油科技有限公司柳新路加油站</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西安市灞桥区柳新路东侧</w:t>
            </w:r>
          </w:p>
        </w:tc>
        <w:tc>
          <w:tcPr>
            <w:tcW w:w="1420"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蒋桂香</w:t>
            </w:r>
          </w:p>
        </w:tc>
        <w:tc>
          <w:tcPr>
            <w:tcW w:w="2006"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西安金骏语能源有限责任公司柳新路加油站</w:t>
            </w:r>
          </w:p>
        </w:tc>
        <w:tc>
          <w:tcPr>
            <w:tcW w:w="1678"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陕西省西安市灞桥区柳新路东侧</w:t>
            </w:r>
          </w:p>
        </w:tc>
        <w:tc>
          <w:tcPr>
            <w:tcW w:w="149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严育民</w:t>
            </w:r>
          </w:p>
        </w:tc>
        <w:tc>
          <w:tcPr>
            <w:tcW w:w="1559" w:type="dxa"/>
            <w:vAlign w:val="center"/>
          </w:tcPr>
          <w:p>
            <w:pPr>
              <w:keepNext w:val="0"/>
              <w:keepLines w:val="0"/>
              <w:pageBreakBefore w:val="0"/>
              <w:widowControl/>
              <w:kinsoku/>
              <w:wordWrap/>
              <w:overflowPunct/>
              <w:topLinePunct w:val="0"/>
              <w:autoSpaceDE/>
              <w:autoSpaceDN/>
              <w:bidi w:val="0"/>
              <w:adjustRightInd/>
              <w:snapToGrid/>
              <w:spacing w:line="300" w:lineRule="exact"/>
              <w:jc w:val="center"/>
              <w:textAlignment w:val="auto"/>
              <w:rPr>
                <w:rFonts w:hint="eastAsia" w:ascii="仿宋_GB2312" w:hAnsi="仿宋_GB2312" w:eastAsia="仿宋_GB2312" w:cs="仿宋_GB2312"/>
                <w:color w:val="000000"/>
                <w:kern w:val="0"/>
                <w:sz w:val="18"/>
                <w:szCs w:val="18"/>
                <w:lang w:eastAsia="zh-CN"/>
              </w:rPr>
            </w:pPr>
            <w:r>
              <w:rPr>
                <w:rFonts w:hint="eastAsia" w:ascii="仿宋_GB2312" w:hAnsi="仿宋_GB2312" w:eastAsia="仿宋_GB2312" w:cs="仿宋_GB2312"/>
                <w:color w:val="000000"/>
                <w:kern w:val="0"/>
                <w:sz w:val="18"/>
                <w:szCs w:val="18"/>
                <w:lang w:eastAsia="zh-CN"/>
              </w:rPr>
              <w:t>企业租赁经营；经营地址规范性调整</w:t>
            </w:r>
          </w:p>
        </w:tc>
      </w:tr>
    </w:tbl>
    <w:p>
      <w:pPr>
        <w:keepNext w:val="0"/>
        <w:keepLines w:val="0"/>
        <w:pageBreakBefore w:val="0"/>
        <w:widowControl/>
        <w:shd w:val="clear"/>
        <w:kinsoku/>
        <w:wordWrap/>
        <w:overflowPunct/>
        <w:topLinePunct w:val="0"/>
        <w:autoSpaceDE/>
        <w:autoSpaceDN/>
        <w:bidi w:val="0"/>
        <w:adjustRightInd/>
        <w:snapToGrid/>
        <w:spacing w:line="560" w:lineRule="exact"/>
        <w:jc w:val="left"/>
        <w:textAlignment w:val="auto"/>
        <w:rPr>
          <w:rFonts w:ascii="仿宋" w:hAnsi="仿宋" w:eastAsia="仿宋"/>
          <w:color w:val="000000"/>
          <w:sz w:val="32"/>
          <w:szCs w:val="32"/>
          <w:shd w:val="clear" w:color="auto" w:fill="FFFFFF"/>
        </w:rPr>
      </w:pPr>
    </w:p>
    <w:p>
      <w:pPr>
        <w:keepNext w:val="0"/>
        <w:keepLines w:val="0"/>
        <w:pageBreakBefore w:val="0"/>
        <w:widowControl/>
        <w:shd w:val="clear"/>
        <w:kinsoku/>
        <w:wordWrap w:val="0"/>
        <w:overflowPunct/>
        <w:topLinePunct w:val="0"/>
        <w:autoSpaceDE/>
        <w:autoSpaceDN/>
        <w:bidi w:val="0"/>
        <w:adjustRightInd/>
        <w:snapToGrid/>
        <w:spacing w:line="540" w:lineRule="exact"/>
        <w:ind w:firstLine="5760" w:firstLineChars="1800"/>
        <w:jc w:val="right"/>
        <w:textAlignment w:val="auto"/>
        <w:rPr>
          <w:rFonts w:hint="eastAsia" w:ascii="仿宋" w:hAnsi="仿宋" w:eastAsia="仿宋"/>
          <w:color w:val="000000"/>
          <w:sz w:val="32"/>
          <w:szCs w:val="32"/>
          <w:shd w:val="clear" w:color="auto" w:fill="FFFFFF"/>
          <w:lang w:val="en-US" w:eastAsia="zh-CN"/>
        </w:rPr>
        <w:sectPr>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pPr>
      <w:bookmarkStart w:id="0" w:name="_GoBack"/>
      <w:bookmarkEnd w:id="0"/>
      <w:r>
        <w:rPr>
          <w:rFonts w:hint="eastAsia" w:ascii="仿宋_GB2312" w:hAnsi="仿宋_GB2312" w:eastAsia="仿宋_GB2312" w:cs="仿宋_GB2312"/>
          <w:color w:val="000000"/>
          <w:sz w:val="32"/>
          <w:szCs w:val="32"/>
          <w:shd w:val="clear" w:color="auto" w:fill="FFFFFF"/>
          <w:lang w:val="en-US" w:eastAsia="zh-CN"/>
        </w:rPr>
        <w:t xml:space="preserve"> </w:t>
      </w:r>
      <w:r>
        <w:rPr>
          <w:rFonts w:hint="eastAsia" w:ascii="仿宋" w:hAnsi="仿宋" w:eastAsia="仿宋"/>
          <w:color w:val="000000"/>
          <w:sz w:val="32"/>
          <w:szCs w:val="32"/>
          <w:shd w:val="clear" w:color="auto" w:fill="FFFFFF"/>
          <w:lang w:val="en-US" w:eastAsia="zh-CN"/>
        </w:rPr>
        <w:t xml:space="preserve"> </w:t>
      </w:r>
    </w:p>
    <w:p>
      <w:pPr>
        <w:keepNext w:val="0"/>
        <w:keepLines w:val="0"/>
        <w:pageBreakBefore w:val="0"/>
        <w:widowControl/>
        <w:shd w:val="clear"/>
        <w:kinsoku/>
        <w:wordWrap/>
        <w:overflowPunct/>
        <w:topLinePunct w:val="0"/>
        <w:autoSpaceDE/>
        <w:autoSpaceDN/>
        <w:bidi w:val="0"/>
        <w:adjustRightInd/>
        <w:snapToGrid/>
        <w:spacing w:line="560" w:lineRule="exact"/>
        <w:jc w:val="left"/>
        <w:textAlignment w:val="auto"/>
        <w:rPr>
          <w:rFonts w:ascii="仿宋" w:hAnsi="仿宋" w:eastAsia="仿宋"/>
          <w:color w:val="000000"/>
          <w:sz w:val="32"/>
          <w:szCs w:val="32"/>
          <w:shd w:val="clear" w:color="auto" w:fill="FFFFFF"/>
        </w:rPr>
      </w:pPr>
    </w:p>
    <w:sectPr>
      <w:pgSz w:w="16838" w:h="11906" w:orient="landscape"/>
      <w:pgMar w:top="1797" w:right="1814" w:bottom="1797" w:left="1440" w:header="851" w:footer="992" w:gutter="0"/>
      <w:pgBorders>
        <w:top w:val="none" w:sz="0" w:space="0"/>
        <w:left w:val="none" w:sz="0" w:space="0"/>
        <w:bottom w:val="none" w:sz="0" w:space="0"/>
        <w:right w:val="none" w:sz="0" w:space="0"/>
      </w:pgBorders>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jBmMjg0ZGY0N2UyYzdmNzc5MzZkNjg3ZDRhZDJkOGUifQ=="/>
  </w:docVars>
  <w:rsids>
    <w:rsidRoot w:val="00F42928"/>
    <w:rsid w:val="00032117"/>
    <w:rsid w:val="000337A2"/>
    <w:rsid w:val="000340CF"/>
    <w:rsid w:val="00044267"/>
    <w:rsid w:val="00055ED2"/>
    <w:rsid w:val="00064B5D"/>
    <w:rsid w:val="00091A95"/>
    <w:rsid w:val="00092083"/>
    <w:rsid w:val="000B4B8A"/>
    <w:rsid w:val="000D02D0"/>
    <w:rsid w:val="000F640D"/>
    <w:rsid w:val="00103AE6"/>
    <w:rsid w:val="00115AB5"/>
    <w:rsid w:val="00126647"/>
    <w:rsid w:val="00135C17"/>
    <w:rsid w:val="00160F8E"/>
    <w:rsid w:val="00165ECD"/>
    <w:rsid w:val="00166167"/>
    <w:rsid w:val="00196ADB"/>
    <w:rsid w:val="001A0583"/>
    <w:rsid w:val="001B2FEE"/>
    <w:rsid w:val="001C57E0"/>
    <w:rsid w:val="001C5FF8"/>
    <w:rsid w:val="001C703A"/>
    <w:rsid w:val="001D2092"/>
    <w:rsid w:val="001D6FFE"/>
    <w:rsid w:val="001E78C5"/>
    <w:rsid w:val="001F7DBA"/>
    <w:rsid w:val="002374A5"/>
    <w:rsid w:val="00245CAB"/>
    <w:rsid w:val="002524A1"/>
    <w:rsid w:val="00263EA9"/>
    <w:rsid w:val="002919BF"/>
    <w:rsid w:val="00295FE9"/>
    <w:rsid w:val="00297805"/>
    <w:rsid w:val="002B4E6F"/>
    <w:rsid w:val="002D3EA1"/>
    <w:rsid w:val="003167FC"/>
    <w:rsid w:val="003243E3"/>
    <w:rsid w:val="003358B6"/>
    <w:rsid w:val="00335F51"/>
    <w:rsid w:val="0034750C"/>
    <w:rsid w:val="003526F2"/>
    <w:rsid w:val="00365B3D"/>
    <w:rsid w:val="003728A0"/>
    <w:rsid w:val="0038798B"/>
    <w:rsid w:val="003A0EC3"/>
    <w:rsid w:val="003B0D22"/>
    <w:rsid w:val="003C0CB7"/>
    <w:rsid w:val="003D5C94"/>
    <w:rsid w:val="003F117B"/>
    <w:rsid w:val="00400F35"/>
    <w:rsid w:val="004068AA"/>
    <w:rsid w:val="00413ACB"/>
    <w:rsid w:val="00414284"/>
    <w:rsid w:val="00424FFE"/>
    <w:rsid w:val="004441F3"/>
    <w:rsid w:val="00446C6C"/>
    <w:rsid w:val="00453225"/>
    <w:rsid w:val="00457820"/>
    <w:rsid w:val="00463EEF"/>
    <w:rsid w:val="00487948"/>
    <w:rsid w:val="004930B8"/>
    <w:rsid w:val="004B30F9"/>
    <w:rsid w:val="004B4EA6"/>
    <w:rsid w:val="004B647E"/>
    <w:rsid w:val="004D052A"/>
    <w:rsid w:val="004D0BCE"/>
    <w:rsid w:val="004D45DD"/>
    <w:rsid w:val="004E4F36"/>
    <w:rsid w:val="004F7C42"/>
    <w:rsid w:val="00531EE1"/>
    <w:rsid w:val="00542D20"/>
    <w:rsid w:val="0054648D"/>
    <w:rsid w:val="0054682F"/>
    <w:rsid w:val="00546F31"/>
    <w:rsid w:val="005514F6"/>
    <w:rsid w:val="00554061"/>
    <w:rsid w:val="00596C90"/>
    <w:rsid w:val="005B05EC"/>
    <w:rsid w:val="005B5C39"/>
    <w:rsid w:val="005E04F6"/>
    <w:rsid w:val="005F5F9F"/>
    <w:rsid w:val="005F7B43"/>
    <w:rsid w:val="00610419"/>
    <w:rsid w:val="006469E6"/>
    <w:rsid w:val="00652334"/>
    <w:rsid w:val="006612ED"/>
    <w:rsid w:val="00665F92"/>
    <w:rsid w:val="00677249"/>
    <w:rsid w:val="006828AE"/>
    <w:rsid w:val="00686287"/>
    <w:rsid w:val="006A2CED"/>
    <w:rsid w:val="006B04E1"/>
    <w:rsid w:val="006C2A74"/>
    <w:rsid w:val="00721DEC"/>
    <w:rsid w:val="007273A5"/>
    <w:rsid w:val="00754982"/>
    <w:rsid w:val="00763884"/>
    <w:rsid w:val="007679E1"/>
    <w:rsid w:val="00773E0B"/>
    <w:rsid w:val="0078753C"/>
    <w:rsid w:val="007906C3"/>
    <w:rsid w:val="00796D86"/>
    <w:rsid w:val="007A18FC"/>
    <w:rsid w:val="007A38EF"/>
    <w:rsid w:val="007B30A8"/>
    <w:rsid w:val="007D54B9"/>
    <w:rsid w:val="007F3008"/>
    <w:rsid w:val="007F546D"/>
    <w:rsid w:val="007F7F9E"/>
    <w:rsid w:val="00816DB4"/>
    <w:rsid w:val="00824B7B"/>
    <w:rsid w:val="0082636B"/>
    <w:rsid w:val="008321ED"/>
    <w:rsid w:val="008353EF"/>
    <w:rsid w:val="00837CE3"/>
    <w:rsid w:val="0086271C"/>
    <w:rsid w:val="00863245"/>
    <w:rsid w:val="0087573E"/>
    <w:rsid w:val="00891631"/>
    <w:rsid w:val="008922AB"/>
    <w:rsid w:val="008B69BA"/>
    <w:rsid w:val="008D74CE"/>
    <w:rsid w:val="008D7588"/>
    <w:rsid w:val="008E172D"/>
    <w:rsid w:val="008E2022"/>
    <w:rsid w:val="00906C6B"/>
    <w:rsid w:val="00946A13"/>
    <w:rsid w:val="0095156C"/>
    <w:rsid w:val="00955D5F"/>
    <w:rsid w:val="0096175D"/>
    <w:rsid w:val="00991486"/>
    <w:rsid w:val="00994AB2"/>
    <w:rsid w:val="009A2809"/>
    <w:rsid w:val="009F5834"/>
    <w:rsid w:val="00A054AF"/>
    <w:rsid w:val="00A36774"/>
    <w:rsid w:val="00A444C7"/>
    <w:rsid w:val="00A738DE"/>
    <w:rsid w:val="00A75C83"/>
    <w:rsid w:val="00A8090A"/>
    <w:rsid w:val="00A920B1"/>
    <w:rsid w:val="00A94776"/>
    <w:rsid w:val="00AA2432"/>
    <w:rsid w:val="00AB5027"/>
    <w:rsid w:val="00AC1FFA"/>
    <w:rsid w:val="00AC7D6F"/>
    <w:rsid w:val="00AD301C"/>
    <w:rsid w:val="00AD4E6D"/>
    <w:rsid w:val="00B03973"/>
    <w:rsid w:val="00B0766C"/>
    <w:rsid w:val="00B3511A"/>
    <w:rsid w:val="00B504B9"/>
    <w:rsid w:val="00B55032"/>
    <w:rsid w:val="00B72042"/>
    <w:rsid w:val="00B74224"/>
    <w:rsid w:val="00B81A7E"/>
    <w:rsid w:val="00B86833"/>
    <w:rsid w:val="00B9243A"/>
    <w:rsid w:val="00B9254E"/>
    <w:rsid w:val="00B95A80"/>
    <w:rsid w:val="00BB77F8"/>
    <w:rsid w:val="00BC3B27"/>
    <w:rsid w:val="00BC54E2"/>
    <w:rsid w:val="00BD391C"/>
    <w:rsid w:val="00BE21D8"/>
    <w:rsid w:val="00BF6DE6"/>
    <w:rsid w:val="00C11DF7"/>
    <w:rsid w:val="00C169BC"/>
    <w:rsid w:val="00C20E7F"/>
    <w:rsid w:val="00C27AFA"/>
    <w:rsid w:val="00C31BF0"/>
    <w:rsid w:val="00C335A0"/>
    <w:rsid w:val="00C4274C"/>
    <w:rsid w:val="00C44A8B"/>
    <w:rsid w:val="00C559DA"/>
    <w:rsid w:val="00C6491D"/>
    <w:rsid w:val="00C7173F"/>
    <w:rsid w:val="00C80366"/>
    <w:rsid w:val="00CC1B44"/>
    <w:rsid w:val="00CC31C0"/>
    <w:rsid w:val="00CD52D2"/>
    <w:rsid w:val="00CE41A9"/>
    <w:rsid w:val="00D009BC"/>
    <w:rsid w:val="00D07053"/>
    <w:rsid w:val="00D415C4"/>
    <w:rsid w:val="00D4533A"/>
    <w:rsid w:val="00D47FDD"/>
    <w:rsid w:val="00D82489"/>
    <w:rsid w:val="00D935AB"/>
    <w:rsid w:val="00D955A2"/>
    <w:rsid w:val="00D95637"/>
    <w:rsid w:val="00DA0B3C"/>
    <w:rsid w:val="00DB0DE1"/>
    <w:rsid w:val="00DB4513"/>
    <w:rsid w:val="00DC71C0"/>
    <w:rsid w:val="00DD1DE6"/>
    <w:rsid w:val="00DD7D1D"/>
    <w:rsid w:val="00DE3EE0"/>
    <w:rsid w:val="00E01244"/>
    <w:rsid w:val="00E10A36"/>
    <w:rsid w:val="00E14572"/>
    <w:rsid w:val="00E174BB"/>
    <w:rsid w:val="00E26787"/>
    <w:rsid w:val="00E35C4E"/>
    <w:rsid w:val="00E369CE"/>
    <w:rsid w:val="00E44A03"/>
    <w:rsid w:val="00E5539D"/>
    <w:rsid w:val="00E96A8C"/>
    <w:rsid w:val="00EA60D6"/>
    <w:rsid w:val="00EB254B"/>
    <w:rsid w:val="00ED62B4"/>
    <w:rsid w:val="00EF4AB7"/>
    <w:rsid w:val="00EF65D3"/>
    <w:rsid w:val="00F33A1E"/>
    <w:rsid w:val="00F42928"/>
    <w:rsid w:val="00F5340E"/>
    <w:rsid w:val="00F551E7"/>
    <w:rsid w:val="00F605D2"/>
    <w:rsid w:val="00F87456"/>
    <w:rsid w:val="00F92F92"/>
    <w:rsid w:val="00FA1308"/>
    <w:rsid w:val="00FB7584"/>
    <w:rsid w:val="00FC6DCD"/>
    <w:rsid w:val="00FE037D"/>
    <w:rsid w:val="00FE7E92"/>
    <w:rsid w:val="00FF5375"/>
    <w:rsid w:val="00FF5E04"/>
    <w:rsid w:val="00FF6E0D"/>
    <w:rsid w:val="016341F1"/>
    <w:rsid w:val="0DD71CAB"/>
    <w:rsid w:val="14776AD3"/>
    <w:rsid w:val="286629DA"/>
    <w:rsid w:val="2F856021"/>
    <w:rsid w:val="31FA5DAE"/>
    <w:rsid w:val="34071358"/>
    <w:rsid w:val="38916F46"/>
    <w:rsid w:val="39ED62A0"/>
    <w:rsid w:val="3BA800E0"/>
    <w:rsid w:val="3C1A72FB"/>
    <w:rsid w:val="42A70867"/>
    <w:rsid w:val="441478C2"/>
    <w:rsid w:val="45066D3C"/>
    <w:rsid w:val="45DB7D5E"/>
    <w:rsid w:val="4E475BBB"/>
    <w:rsid w:val="5FB051DA"/>
    <w:rsid w:val="6CBE10CC"/>
    <w:rsid w:val="6E8E38F8"/>
    <w:rsid w:val="7BF84EAC"/>
    <w:rsid w:val="7D334916"/>
    <w:rsid w:val="9FEFB0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Balloon Text"/>
    <w:basedOn w:val="1"/>
    <w:link w:val="13"/>
    <w:semiHidden/>
    <w:unhideWhenUsed/>
    <w:qFormat/>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semiHidden/>
    <w:unhideWhenUsed/>
    <w:qFormat/>
    <w:uiPriority w:val="99"/>
    <w:rPr>
      <w:color w:val="0000FF"/>
      <w:u w:val="single"/>
    </w:rPr>
  </w:style>
  <w:style w:type="character" w:customStyle="1" w:styleId="11">
    <w:name w:val="页眉 Char"/>
    <w:basedOn w:val="9"/>
    <w:link w:val="5"/>
    <w:semiHidden/>
    <w:qFormat/>
    <w:uiPriority w:val="99"/>
    <w:rPr>
      <w:sz w:val="18"/>
      <w:szCs w:val="18"/>
    </w:rPr>
  </w:style>
  <w:style w:type="character" w:customStyle="1" w:styleId="12">
    <w:name w:val="页脚 Char"/>
    <w:basedOn w:val="9"/>
    <w:link w:val="4"/>
    <w:semiHidden/>
    <w:qFormat/>
    <w:uiPriority w:val="99"/>
    <w:rPr>
      <w:sz w:val="18"/>
      <w:szCs w:val="18"/>
    </w:rPr>
  </w:style>
  <w:style w:type="character" w:customStyle="1" w:styleId="13">
    <w:name w:val="批注框文本 Char"/>
    <w:basedOn w:val="9"/>
    <w:link w:val="3"/>
    <w:semiHidden/>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HP</Company>
  <Pages>2</Pages>
  <Words>496</Words>
  <Characters>551</Characters>
  <Lines>13</Lines>
  <Paragraphs>3</Paragraphs>
  <TotalTime>60</TotalTime>
  <ScaleCrop>false</ScaleCrop>
  <LinksUpToDate>false</LinksUpToDate>
  <CharactersWithSpaces>557</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2020-05-25T14:02:00Z</dcterms:created>
  <dc:creator>HP</dc:creator>
  <cp:lastModifiedBy>离不开水的鱼</cp:lastModifiedBy>
  <cp:lastPrinted>2023-04-14T09:19:00Z</cp:lastPrinted>
  <dcterms:modified xsi:type="dcterms:W3CDTF">2023-11-09T03:40:50Z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EE4ED627C55346FD814970D2A4227ECA</vt:lpwstr>
  </property>
  <property fmtid="{D5CDD505-2E9C-101B-9397-08002B2CF9AE}" pid="4" name="commondata">
    <vt:lpwstr>eyJoZGlkIjoiYzk5Y2QwMDcwYjE0NzAwM2YwYTI0MTAyYzM4MGMwOTkifQ==</vt:lpwstr>
  </property>
</Properties>
</file>